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407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Toilet Brush and Holder:</w:t>
      </w:r>
    </w:p>
    <w:p>
      <w:pPr>
        <w:pStyle w:val="CSILevel4"/>
        <w:numPr>
          <w:ilvl w:val="4"/>
          <w:numId w:val="2"/>
        </w:numPr>
        <w:jc w:val="left"/>
      </w:pPr>
      <w:r>
        <w:rPr>
          <w:rFonts w:ascii="arial" w:eastAsia="arial" w:hAnsi="arial" w:cs="arial"/>
          <w:sz w:val="20"/>
          <w:szCs w:val="20"/>
        </w:rPr>
        <w:t>Type:  As indicated in product listing.</w:t>
      </w:r>
    </w:p>
    <w:p>
      <w:pPr>
        <w:pStyle w:val="CSILevel4"/>
        <w:numPr>
          <w:ilvl w:val="4"/>
          <w:numId w:val="2"/>
        </w:numPr>
        <w:jc w:val="left"/>
      </w:pPr>
      <w:r>
        <w:rPr>
          <w:rFonts w:ascii="arial" w:eastAsia="arial" w:hAnsi="arial" w:cs="arial"/>
          <w:sz w:val="20"/>
          <w:szCs w:val="20"/>
        </w:rPr>
        <w:t>Material:  22 gauge, 0.0312 inch (0.79 mm) stainless steel,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7388 - Toilet Brush and Holder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