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6690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Hand dryers.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Operation:  Automatic, sensor-operated on and off.</w:t>
      </w:r>
    </w:p>
    <w:p>
      <w:pPr>
        <w:pStyle w:val="CSILevel4"/>
        <w:numPr>
          <w:ilvl w:val="4"/>
          <w:numId w:val="2"/>
        </w:numPr>
        <w:jc w:val="left"/>
      </w:pPr>
      <w:r>
        <w:rPr>
          <w:rFonts w:ascii="arial" w:eastAsia="arial" w:hAnsi="arial" w:cs="arial"/>
          <w:sz w:val="20"/>
          <w:szCs w:val="20"/>
        </w:rPr>
        <w:t>Mounting:  As indicated in product listing.</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Nozzle Type:  As indicated on Technical Data Sheet for selected ASI model.</w:t>
      </w:r>
    </w:p>
    <w:p>
      <w:pPr>
        <w:pStyle w:val="CSILevel4"/>
        <w:numPr>
          <w:ilvl w:val="4"/>
          <w:numId w:val="2"/>
        </w:numPr>
        <w:jc w:val="left"/>
      </w:pPr>
      <w:r>
        <w:rPr>
          <w:rFonts w:ascii="arial" w:eastAsia="arial" w:hAnsi="arial" w:cs="arial"/>
          <w:sz w:val="20"/>
          <w:szCs w:val="20"/>
        </w:rPr>
        <w:t>Cover: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Color:  As indicated in product listing.</w:t>
      </w:r>
    </w:p>
    <w:p>
      <w:pPr>
        <w:pStyle w:val="CSILevel5"/>
        <w:numPr>
          <w:ilvl w:val="5"/>
          <w:numId w:val="2"/>
        </w:numPr>
        <w:jc w:val="left"/>
      </w:pPr>
      <w:r>
        <w:rPr>
          <w:rFonts w:ascii="arial" w:eastAsia="arial" w:hAnsi="arial" w:cs="arial"/>
          <w:sz w:val="20"/>
          <w:szCs w:val="20"/>
        </w:rPr>
        <w:t>Tamper-resistant screw attachment of cover to mounting plate.</w:t>
      </w:r>
    </w:p>
    <w:p>
      <w:pPr>
        <w:numPr>
          <w:ilvl w:val="0"/>
          <w:numId w:val="5"/>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Screened or shielded air intake.</w:t>
      </w:r>
    </w:p>
    <w:p>
      <w:pPr>
        <w:numPr>
          <w:ilvl w:val="0"/>
          <w:numId w:val="6"/>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 or shield to prevent access to motor/heater.</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Supply Voltage:  As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Warranty:  3 years.</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Less than 12 seconds.</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As indicated on Technical Data Sheet for selected ASI model.</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63-68 dB(A) measured at 6.56 feet (2.0 m) from the unit.</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0192-1-93 - Turbo Swift - Automatic High Speed Hand Dryer - ADA Compliant - (115-120V) - Satin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3"/>
        <w:numPr>
          <w:ilvl w:val="3"/>
          <w:numId w:val="2"/>
        </w:numPr>
        <w:jc w:val="left"/>
      </w:pPr>
      <w:r>
        <w:rPr>
          <w:rFonts w:ascii="arial" w:eastAsia="arial" w:hAnsi="arial" w:cs="arial"/>
          <w:sz w:val="20"/>
          <w:szCs w:val="20"/>
        </w:rPr>
        <w:t>For electrically-operated accessories, verify that electrical power connections are ready and in the correct locations.</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1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Electric Hand Dryers:  Measured from floor to bottom of nozzle:</w:t>
      </w:r>
    </w:p>
    <w:p>
      <w:pPr>
        <w:numPr>
          <w:ilvl w:val="0"/>
          <w:numId w:val="1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Men:  44 inches (1110 mm).</w:t>
      </w:r>
    </w:p>
    <w:p>
      <w:pPr>
        <w:numPr>
          <w:ilvl w:val="0"/>
          <w:numId w:val="19"/>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Women:  42 inches (1060 mm).</w:t>
      </w:r>
    </w:p>
    <w:p>
      <w:pPr>
        <w:numPr>
          <w:ilvl w:val="0"/>
          <w:numId w:val="20"/>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Teenager:  41 inches (1035 mm).</w:t>
      </w:r>
    </w:p>
    <w:p>
      <w:pPr>
        <w:numPr>
          <w:ilvl w:val="0"/>
          <w:numId w:val="21"/>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Child:  32 inches (810 mm).</w:t>
      </w:r>
    </w:p>
    <w:p>
      <w:pPr>
        <w:numPr>
          <w:ilvl w:val="0"/>
          <w:numId w:val="22"/>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Handicap:  36 inches (910 mm).</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