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963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Bedpan and Urinal Cabinets:</w:t>
      </w:r>
    </w:p>
    <w:p>
      <w:pPr>
        <w:pStyle w:val="CSILevel4"/>
        <w:numPr>
          <w:ilvl w:val="4"/>
          <w:numId w:val="2"/>
        </w:numPr>
        <w:jc w:val="left"/>
      </w:pPr>
      <w:r>
        <w:rPr>
          <w:rFonts w:ascii="arial" w:eastAsia="arial" w:hAnsi="arial" w:cs="arial"/>
          <w:sz w:val="20"/>
          <w:szCs w:val="20"/>
        </w:rPr>
        <w:t>Door:  22 gauge, 0.0312 inch (0.79 mm) double-pan construction stainless steel, 1/2 inch (13 mm) thickness; No.4 satin finish.</w:t>
      </w:r>
    </w:p>
    <w:p>
      <w:pPr>
        <w:pStyle w:val="CSILevel4"/>
        <w:numPr>
          <w:ilvl w:val="4"/>
          <w:numId w:val="2"/>
        </w:numPr>
        <w:jc w:val="left"/>
      </w:pPr>
      <w:r>
        <w:rPr>
          <w:rFonts w:ascii="arial" w:eastAsia="arial" w:hAnsi="arial" w:cs="arial"/>
          <w:sz w:val="20"/>
          <w:szCs w:val="20"/>
        </w:rPr>
        <w:t>Airspace:  1/2 inch (13 mm), continuous, above and below door.</w:t>
      </w:r>
    </w:p>
    <w:p>
      <w:pPr>
        <w:pStyle w:val="CSILevel4"/>
        <w:numPr>
          <w:ilvl w:val="4"/>
          <w:numId w:val="2"/>
        </w:numPr>
        <w:jc w:val="left"/>
      </w:pPr>
      <w:r>
        <w:rPr>
          <w:rFonts w:ascii="arial" w:eastAsia="arial" w:hAnsi="arial" w:cs="arial"/>
          <w:sz w:val="20"/>
          <w:szCs w:val="20"/>
        </w:rPr>
        <w:t>Cabinet:  22 gauge, 0.0312 inch (0.79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hinges, 3/16 inch (5 mm) diameter barrel, full length of door;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0558-1 - Bed Pan/Washbasin Cabinet - Recessed.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