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4377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ASTM A123/A123M</w:t>
      </w:r>
      <w:r>
        <w:rPr>
          <w:rFonts w:ascii="arial" w:eastAsia="arial" w:hAnsi="arial" w:cs="arial"/>
          <w:sz w:val="20"/>
          <w:szCs w:val="20"/>
        </w:rPr>
        <w:t xml:space="preserve"> - Standard Specification for Zinc (Hot-Dip Galvanized) Coatings on Iron and Steel Products; 2017.</w:t>
      </w:r>
    </w:p>
    <w:p>
      <w:pPr>
        <w:pStyle w:val="CSILevel3"/>
        <w:numPr>
          <w:ilvl w:val="3"/>
          <w:numId w:val="2"/>
        </w:numPr>
        <w:jc w:val="left"/>
      </w:pPr>
      <w:r>
        <w:rPr>
          <w:rFonts w:ascii="arial" w:eastAsia="arial" w:hAnsi="arial" w:cs="arial"/>
          <w:sz w:val="20"/>
          <w:szCs w:val="20"/>
        </w:rPr>
        <w:t>ASTM A269/A269M</w:t>
      </w:r>
      <w:r>
        <w:rPr>
          <w:rFonts w:ascii="arial" w:eastAsia="arial" w:hAnsi="arial" w:cs="arial"/>
          <w:sz w:val="20"/>
          <w:szCs w:val="20"/>
        </w:rPr>
        <w:t xml:space="preserve"> - Standard Specification for Seamless and Welded Austenitic Stainless Steel Tubing for General Service; 2022.</w:t>
      </w:r>
    </w:p>
    <w:p>
      <w:pPr>
        <w:pStyle w:val="CSILevel3"/>
        <w:numPr>
          <w:ilvl w:val="3"/>
          <w:numId w:val="2"/>
        </w:numPr>
        <w:jc w:val="left"/>
      </w:pPr>
      <w:r>
        <w:rPr>
          <w:rFonts w:ascii="arial" w:eastAsia="arial" w:hAnsi="arial" w:cs="arial"/>
          <w:sz w:val="20"/>
          <w:szCs w:val="20"/>
        </w:rPr>
        <w:t>ASTM A653/A653M</w:t>
      </w:r>
      <w:r>
        <w:rPr>
          <w:rFonts w:ascii="arial" w:eastAsia="arial" w:hAnsi="arial" w:cs="arial"/>
          <w:sz w:val="20"/>
          <w:szCs w:val="20"/>
        </w:rPr>
        <w:t xml:space="preserve"> - Standard Specification for Steel Sheet, Zinc-Coated (Galvanized) or Zinc-Iron Alloy-Coated (Galvannealed) by the Hot-Dip Process; 2023.</w:t>
      </w:r>
    </w:p>
    <w:p>
      <w:pPr>
        <w:pStyle w:val="CSILevel3"/>
        <w:numPr>
          <w:ilvl w:val="3"/>
          <w:numId w:val="2"/>
        </w:numPr>
        <w:jc w:val="left"/>
      </w:pPr>
      <w:r>
        <w:rPr>
          <w:rFonts w:ascii="arial" w:eastAsia="arial" w:hAnsi="arial" w:cs="arial"/>
          <w:sz w:val="20"/>
          <w:szCs w:val="20"/>
        </w:rPr>
        <w:t>ASTM B456</w:t>
      </w:r>
      <w:r>
        <w:rPr>
          <w:rFonts w:ascii="arial" w:eastAsia="arial" w:hAnsi="arial" w:cs="arial"/>
          <w:sz w:val="20"/>
          <w:szCs w:val="20"/>
        </w:rPr>
        <w:t xml:space="preserve"> - Standard Specification for Electrodeposited Coatings of Copper Plus Nickel Plus Chromium and Nickel Plus Chromium; 2017 (Reapproved 2022).</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Dispensers</w:t>
      </w:r>
    </w:p>
    <w:p>
      <w:pPr>
        <w:pStyle w:val="CSILevel3"/>
        <w:numPr>
          <w:ilvl w:val="3"/>
          <w:numId w:val="2"/>
        </w:numPr>
        <w:jc w:val="left"/>
      </w:pPr>
      <w:r>
        <w:rPr>
          <w:rFonts w:ascii="arial" w:eastAsia="arial" w:hAnsi="arial" w:cs="arial"/>
          <w:sz w:val="20"/>
          <w:szCs w:val="20"/>
        </w:rPr>
        <w:t>Paper Towel Dispenser:  Electric, roll paper type.</w:t>
      </w:r>
    </w:p>
    <w:p>
      <w:pPr>
        <w:pStyle w:val="CSILevel4"/>
        <w:numPr>
          <w:ilvl w:val="4"/>
          <w:numId w:val="2"/>
        </w:numPr>
        <w:jc w:val="left"/>
      </w:pPr>
      <w:r>
        <w:rPr>
          <w:rFonts w:ascii="arial" w:eastAsia="arial" w:hAnsi="arial" w:cs="arial"/>
          <w:sz w:val="20"/>
          <w:szCs w:val="20"/>
        </w:rPr>
        <w:t>Cover:  Stainless steel.</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Paper Discharge:  Touchless automatic.</w:t>
      </w:r>
    </w:p>
    <w:p>
      <w:pPr>
        <w:pStyle w:val="CSILevel4"/>
        <w:numPr>
          <w:ilvl w:val="4"/>
          <w:numId w:val="2"/>
        </w:numPr>
        <w:jc w:val="left"/>
      </w:pPr>
      <w:r>
        <w:rPr>
          <w:rFonts w:ascii="arial" w:eastAsia="arial" w:hAnsi="arial" w:cs="arial"/>
          <w:sz w:val="20"/>
          <w:szCs w:val="20"/>
        </w:rPr>
        <w:t>Capacity:  6 inch (152.4 mm) diameter roll.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Power:  As indicated in product listing.</w:t>
      </w:r>
    </w:p>
    <w:p>
      <w:pPr>
        <w:pStyle w:val="CSILevel4"/>
        <w:numPr>
          <w:ilvl w:val="4"/>
          <w:numId w:val="2"/>
        </w:numPr>
        <w:jc w:val="left"/>
      </w:pPr>
      <w:r>
        <w:rPr>
          <w:rFonts w:ascii="arial" w:eastAsia="arial" w:hAnsi="arial" w:cs="arial"/>
          <w:sz w:val="20"/>
          <w:szCs w:val="20"/>
        </w:rPr>
        <w:t>Refill Indicator:  Illuminated refill indicator.</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645210A - Recessed - Simplicity Collection - Automatic Paper Towel Dispenser - Roll - Battery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Piatto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Phenolic.</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Three-way adjustable hinges</w:t>
      </w:r>
    </w:p>
    <w:p>
      <w:pPr>
        <w:pStyle w:val="CSILevel5"/>
        <w:numPr>
          <w:ilvl w:val="5"/>
          <w:numId w:val="2"/>
        </w:numPr>
        <w:jc w:val="left"/>
      </w:pPr>
      <w:r>
        <w:rPr>
          <w:rFonts w:ascii="arial" w:eastAsia="arial" w:hAnsi="arial" w:cs="arial"/>
          <w:sz w:val="20"/>
          <w:szCs w:val="20"/>
        </w:rPr>
        <w:t>Locks:  Concealed internal spring-loaded latch.</w:t>
      </w:r>
    </w:p>
    <w:p>
      <w:pPr>
        <w:pStyle w:val="CSILevel5"/>
        <w:numPr>
          <w:ilvl w:val="5"/>
          <w:numId w:val="2"/>
        </w:numPr>
        <w:jc w:val="left"/>
      </w:pPr>
      <w:r>
        <w:rPr>
          <w:rFonts w:ascii="arial" w:eastAsia="arial" w:hAnsi="arial" w:cs="arial"/>
          <w:sz w:val="20"/>
          <w:szCs w:val="20"/>
        </w:rPr>
        <w:t>Door Finish:  White.</w:t>
      </w:r>
    </w:p>
    <w:p>
      <w:pPr>
        <w:pStyle w:val="CSILevel2"/>
        <w:numPr>
          <w:ilvl w:val="2"/>
          <w:numId w:val="2"/>
        </w:numPr>
        <w:jc w:val="left"/>
      </w:pPr>
      <w:r>
        <w:rPr>
          <w:rFonts w:ascii="arial" w:eastAsia="arial" w:hAnsi="arial" w:cs="arial"/>
          <w:sz w:val="20"/>
          <w:szCs w:val="20"/>
        </w:rPr>
        <w:t>Finishes</w:t>
      </w:r>
    </w:p>
    <w:p>
      <w:pPr>
        <w:pStyle w:val="CSILevel3"/>
        <w:numPr>
          <w:ilvl w:val="3"/>
          <w:numId w:val="2"/>
        </w:numPr>
        <w:jc w:val="left"/>
      </w:pPr>
      <w:r>
        <w:rPr>
          <w:rFonts w:ascii="arial" w:eastAsia="arial" w:hAnsi="arial" w:cs="arial"/>
          <w:sz w:val="20"/>
          <w:szCs w:val="20"/>
        </w:rPr>
        <w:t>Stainless Steel:  Satin finish, unless otherwise noted.</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