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475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Shower Curtain Rod:  Stainless steel tube, 1 inch (25 mm) OD, 0.04 inch (1.0 mm) wall thickness, satin-finished, with 3 inch (75 mm) OD, minimum 0.04 inch (1.0 mm) thick satin-finished stainless steel flanges, for installation with exposed fasteners.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1201-A - Face Wall Installation - Shower Curtain Rod, Curved with Mounting Brackets.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