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1487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Sundries Shelf:</w:t>
      </w:r>
    </w:p>
    <w:p>
      <w:pPr>
        <w:pStyle w:val="CSILevel4"/>
        <w:numPr>
          <w:ilvl w:val="4"/>
          <w:numId w:val="2"/>
        </w:numPr>
        <w:jc w:val="left"/>
      </w:pPr>
      <w:r>
        <w:rPr>
          <w:rFonts w:ascii="arial" w:eastAsia="arial" w:hAnsi="arial" w:cs="arial"/>
          <w:sz w:val="20"/>
          <w:szCs w:val="20"/>
        </w:rPr>
        <w:t>Type:  Surface-mounted with wire basket.</w:t>
      </w:r>
    </w:p>
    <w:p>
      <w:pPr>
        <w:pStyle w:val="CSILevel4"/>
        <w:numPr>
          <w:ilvl w:val="4"/>
          <w:numId w:val="2"/>
        </w:numPr>
        <w:jc w:val="left"/>
      </w:pPr>
      <w:r>
        <w:rPr>
          <w:rFonts w:ascii="arial" w:eastAsia="arial" w:hAnsi="arial" w:cs="arial"/>
          <w:sz w:val="20"/>
          <w:szCs w:val="20"/>
        </w:rPr>
        <w:t>Material:  Stainless steel, satin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7381 - Sundries Shelf.</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